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80B26" w14:textId="2FC22BCD" w:rsidR="002E008E" w:rsidRPr="002E008E" w:rsidRDefault="002E008E" w:rsidP="002E008E">
      <w:pPr>
        <w:jc w:val="center"/>
        <w:rPr>
          <w:rFonts w:ascii="Arial" w:hAnsi="Arial" w:cs="Arial"/>
          <w:b/>
          <w:bCs/>
        </w:rPr>
      </w:pPr>
      <w:r w:rsidRPr="002E008E">
        <w:rPr>
          <w:rFonts w:ascii="Arial" w:hAnsi="Arial" w:cs="Arial"/>
          <w:b/>
          <w:bCs/>
        </w:rPr>
        <w:t>EN Q. ROO Y BJ DAMOS UN PASO HISTÓRICO PARA LA CONSTRUCCIÓN DE PAZ: ANA PATY PERALTA</w:t>
      </w:r>
    </w:p>
    <w:p w14:paraId="68906D92" w14:textId="77777777" w:rsidR="002E008E" w:rsidRPr="002E008E" w:rsidRDefault="002E008E" w:rsidP="002E008E">
      <w:pPr>
        <w:jc w:val="both"/>
        <w:rPr>
          <w:rFonts w:ascii="Arial" w:hAnsi="Arial" w:cs="Arial"/>
        </w:rPr>
      </w:pPr>
    </w:p>
    <w:p w14:paraId="08E96BA4" w14:textId="77777777" w:rsidR="002E008E" w:rsidRDefault="002E008E" w:rsidP="003847B9">
      <w:pPr>
        <w:pStyle w:val="Prrafodelista"/>
        <w:numPr>
          <w:ilvl w:val="0"/>
          <w:numId w:val="49"/>
        </w:numPr>
        <w:jc w:val="both"/>
        <w:rPr>
          <w:rFonts w:ascii="Arial" w:hAnsi="Arial" w:cs="Arial"/>
        </w:rPr>
      </w:pPr>
      <w:r w:rsidRPr="002E008E">
        <w:rPr>
          <w:rFonts w:ascii="Arial" w:hAnsi="Arial" w:cs="Arial"/>
        </w:rPr>
        <w:t>Atestiguó la instalación del Consejo de Paz y Justicia Cívica de Quintana Roo, Consejos Municipales y Comités de Paz Territoriales y Justicia Cívica</w:t>
      </w:r>
    </w:p>
    <w:p w14:paraId="4FA64A26" w14:textId="1558C0CE" w:rsidR="002E008E" w:rsidRPr="002E008E" w:rsidRDefault="002E008E" w:rsidP="003847B9">
      <w:pPr>
        <w:pStyle w:val="Prrafodelista"/>
        <w:numPr>
          <w:ilvl w:val="0"/>
          <w:numId w:val="49"/>
        </w:numPr>
        <w:jc w:val="both"/>
        <w:rPr>
          <w:rFonts w:ascii="Arial" w:hAnsi="Arial" w:cs="Arial"/>
        </w:rPr>
      </w:pPr>
      <w:r w:rsidRPr="002E008E">
        <w:rPr>
          <w:rFonts w:ascii="Arial" w:hAnsi="Arial" w:cs="Arial"/>
        </w:rPr>
        <w:t xml:space="preserve">La </w:t>
      </w:r>
      <w:proofErr w:type="gramStart"/>
      <w:r w:rsidRPr="002E008E">
        <w:rPr>
          <w:rFonts w:ascii="Arial" w:hAnsi="Arial" w:cs="Arial"/>
        </w:rPr>
        <w:t>Presidenta</w:t>
      </w:r>
      <w:proofErr w:type="gramEnd"/>
      <w:r w:rsidRPr="002E008E">
        <w:rPr>
          <w:rFonts w:ascii="Arial" w:hAnsi="Arial" w:cs="Arial"/>
        </w:rPr>
        <w:t xml:space="preserve"> Municipal respaldó que atender las causas es el camino, por lo que se seguirá trabajando en valores, recuperación de espacios y de la confianza ciudadana </w:t>
      </w:r>
    </w:p>
    <w:p w14:paraId="3977773C" w14:textId="77777777" w:rsidR="002E008E" w:rsidRPr="002E008E" w:rsidRDefault="002E008E" w:rsidP="002E008E">
      <w:pPr>
        <w:jc w:val="both"/>
        <w:rPr>
          <w:rFonts w:ascii="Arial" w:hAnsi="Arial" w:cs="Arial"/>
        </w:rPr>
      </w:pPr>
    </w:p>
    <w:p w14:paraId="3726140F" w14:textId="77777777" w:rsidR="002E008E" w:rsidRPr="002E008E" w:rsidRDefault="002E008E" w:rsidP="002E008E">
      <w:pPr>
        <w:jc w:val="both"/>
        <w:rPr>
          <w:rFonts w:ascii="Arial" w:hAnsi="Arial" w:cs="Arial"/>
        </w:rPr>
      </w:pPr>
      <w:r w:rsidRPr="002E008E">
        <w:rPr>
          <w:rFonts w:ascii="Arial" w:hAnsi="Arial" w:cs="Arial"/>
          <w:b/>
          <w:bCs/>
        </w:rPr>
        <w:t>Cancún, Q. R., a 03 de marzo de 2026.-</w:t>
      </w:r>
      <w:r w:rsidRPr="002E008E">
        <w:rPr>
          <w:rFonts w:ascii="Arial" w:hAnsi="Arial" w:cs="Arial"/>
        </w:rPr>
        <w:t xml:space="preserve"> “La paz verdadera no empieza en una oficina, empieza en la colonia, en la cuadra, en la supermanzana. La seguridad es una responsabilidad institucional; pero la construcción de la paz es una tarea compartida. Hoy estamos dando un paso histórico para esa corresponsabilidad”, subrayó la </w:t>
      </w:r>
      <w:proofErr w:type="gramStart"/>
      <w:r w:rsidRPr="002E008E">
        <w:rPr>
          <w:rFonts w:ascii="Arial" w:hAnsi="Arial" w:cs="Arial"/>
        </w:rPr>
        <w:t>Presidenta</w:t>
      </w:r>
      <w:proofErr w:type="gramEnd"/>
      <w:r w:rsidRPr="002E008E">
        <w:rPr>
          <w:rFonts w:ascii="Arial" w:hAnsi="Arial" w:cs="Arial"/>
        </w:rPr>
        <w:t xml:space="preserve"> Municipal, Ana Paty Peralta. </w:t>
      </w:r>
    </w:p>
    <w:p w14:paraId="4ADC666E" w14:textId="77777777" w:rsidR="002E008E" w:rsidRPr="002E008E" w:rsidRDefault="002E008E" w:rsidP="002E008E">
      <w:pPr>
        <w:jc w:val="both"/>
        <w:rPr>
          <w:rFonts w:ascii="Arial" w:hAnsi="Arial" w:cs="Arial"/>
        </w:rPr>
      </w:pPr>
    </w:p>
    <w:p w14:paraId="045261C8" w14:textId="77777777" w:rsidR="002E008E" w:rsidRPr="002E008E" w:rsidRDefault="002E008E" w:rsidP="002E008E">
      <w:pPr>
        <w:jc w:val="both"/>
        <w:rPr>
          <w:rFonts w:ascii="Arial" w:hAnsi="Arial" w:cs="Arial"/>
        </w:rPr>
      </w:pPr>
      <w:r w:rsidRPr="002E008E">
        <w:rPr>
          <w:rFonts w:ascii="Arial" w:hAnsi="Arial" w:cs="Arial"/>
        </w:rPr>
        <w:t xml:space="preserve">Lo anterior durante la instalación del Consejo de Paz y Justicia Cívica de Quintana Roo, Consejos Municipales y Comités de Paz Territoriales y Justicia Cívica, encabezada por la gobernadora Mara Lezama, en el que reafirmó que Benito Juárez se suma a dicha estrategia, que suma el trabajo desde los tres órdenes de gobierno. </w:t>
      </w:r>
    </w:p>
    <w:p w14:paraId="677DE4A2" w14:textId="77777777" w:rsidR="002E008E" w:rsidRPr="002E008E" w:rsidRDefault="002E008E" w:rsidP="002E008E">
      <w:pPr>
        <w:jc w:val="both"/>
        <w:rPr>
          <w:rFonts w:ascii="Arial" w:hAnsi="Arial" w:cs="Arial"/>
        </w:rPr>
      </w:pPr>
    </w:p>
    <w:p w14:paraId="63B916C8" w14:textId="77777777" w:rsidR="002E008E" w:rsidRPr="002E008E" w:rsidRDefault="002E008E" w:rsidP="002E008E">
      <w:pPr>
        <w:jc w:val="both"/>
        <w:rPr>
          <w:rFonts w:ascii="Arial" w:hAnsi="Arial" w:cs="Arial"/>
        </w:rPr>
      </w:pPr>
      <w:r w:rsidRPr="002E008E">
        <w:rPr>
          <w:rFonts w:ascii="Arial" w:hAnsi="Arial" w:cs="Arial"/>
        </w:rPr>
        <w:t xml:space="preserve">Durante el evento realizado en el domo “Los Gemelos”, en la Supermanzana 227, Ana Paty Peralta indicó que dicha estrategia parte de la premisa de la </w:t>
      </w:r>
      <w:proofErr w:type="gramStart"/>
      <w:r w:rsidRPr="002E008E">
        <w:rPr>
          <w:rFonts w:ascii="Arial" w:hAnsi="Arial" w:cs="Arial"/>
        </w:rPr>
        <w:t>Presidenta</w:t>
      </w:r>
      <w:proofErr w:type="gramEnd"/>
      <w:r w:rsidRPr="002E008E">
        <w:rPr>
          <w:rFonts w:ascii="Arial" w:hAnsi="Arial" w:cs="Arial"/>
        </w:rPr>
        <w:t xml:space="preserve"> Claudia Sheinbaum Pardo de que atender las causas es el camino, lo que significa generar oportunidades, fortalecer valores, recuperar espacios públicos y reconstruir la confianza entre la ciudadanía y la autoridad. </w:t>
      </w:r>
    </w:p>
    <w:p w14:paraId="4EABE121" w14:textId="77777777" w:rsidR="002E008E" w:rsidRPr="002E008E" w:rsidRDefault="002E008E" w:rsidP="002E008E">
      <w:pPr>
        <w:jc w:val="both"/>
        <w:rPr>
          <w:rFonts w:ascii="Arial" w:hAnsi="Arial" w:cs="Arial"/>
        </w:rPr>
      </w:pPr>
    </w:p>
    <w:p w14:paraId="32E88D19" w14:textId="77777777" w:rsidR="002E008E" w:rsidRPr="002E008E" w:rsidRDefault="002E008E" w:rsidP="002E008E">
      <w:pPr>
        <w:jc w:val="both"/>
        <w:rPr>
          <w:rFonts w:ascii="Arial" w:hAnsi="Arial" w:cs="Arial"/>
        </w:rPr>
      </w:pPr>
      <w:r w:rsidRPr="002E008E">
        <w:rPr>
          <w:rFonts w:ascii="Arial" w:hAnsi="Arial" w:cs="Arial"/>
        </w:rPr>
        <w:t xml:space="preserve">“En Cancún, creemos firmemente que desde cada colonia se puede sembrar paz, que cada comité vecinal puede ser el semillero de convivencia, que cada acción comunitaria por pequeña que parezca, suma un entorno más seguro y más justo. Hoy instalamos un compromiso compartido, de trabajar en equipo, de escucharlos más, de coordinarnos mejor, de poner siempre en el centro a nuestras familias”, afirmó. </w:t>
      </w:r>
    </w:p>
    <w:p w14:paraId="1E79D751" w14:textId="77777777" w:rsidR="002E008E" w:rsidRPr="002E008E" w:rsidRDefault="002E008E" w:rsidP="002E008E">
      <w:pPr>
        <w:jc w:val="both"/>
        <w:rPr>
          <w:rFonts w:ascii="Arial" w:hAnsi="Arial" w:cs="Arial"/>
        </w:rPr>
      </w:pPr>
    </w:p>
    <w:p w14:paraId="43461318" w14:textId="77777777" w:rsidR="002E008E" w:rsidRPr="002E008E" w:rsidRDefault="002E008E" w:rsidP="002E008E">
      <w:pPr>
        <w:jc w:val="both"/>
        <w:rPr>
          <w:rFonts w:ascii="Arial" w:hAnsi="Arial" w:cs="Arial"/>
        </w:rPr>
      </w:pPr>
      <w:r w:rsidRPr="002E008E">
        <w:rPr>
          <w:rFonts w:ascii="Arial" w:hAnsi="Arial" w:cs="Arial"/>
        </w:rPr>
        <w:t xml:space="preserve">La subsecretaria de Construcción de Paz, Participación Social y Asuntos Religiosos de la Secretaría de Gobernación, Rocío Bárcena Molina, detalló que este Consejo de Paz y Justicia nace con tres propósitos: abrir espacios de diálogo para los conflictos; promover la mediación y la construcción de acuerdos; además de articular los esfuerzos en las comunidades con las policías, autoridades y academias. </w:t>
      </w:r>
    </w:p>
    <w:p w14:paraId="7257634C" w14:textId="77777777" w:rsidR="002E008E" w:rsidRPr="002E008E" w:rsidRDefault="002E008E" w:rsidP="002E008E">
      <w:pPr>
        <w:jc w:val="both"/>
        <w:rPr>
          <w:rFonts w:ascii="Arial" w:hAnsi="Arial" w:cs="Arial"/>
        </w:rPr>
      </w:pPr>
    </w:p>
    <w:p w14:paraId="1D8943D0" w14:textId="77777777" w:rsidR="002E008E" w:rsidRPr="002E008E" w:rsidRDefault="002E008E" w:rsidP="002E008E">
      <w:pPr>
        <w:jc w:val="both"/>
        <w:rPr>
          <w:rFonts w:ascii="Arial" w:hAnsi="Arial" w:cs="Arial"/>
        </w:rPr>
      </w:pPr>
      <w:r w:rsidRPr="002E008E">
        <w:rPr>
          <w:rFonts w:ascii="Arial" w:hAnsi="Arial" w:cs="Arial"/>
        </w:rPr>
        <w:t xml:space="preserve">Por su parte, la titular del Sistema DIF Nacional, María del Rocío García Pérez, resaltó que este acto refleja la unión y compromiso por la construcción de la paz, </w:t>
      </w:r>
      <w:r w:rsidRPr="002E008E">
        <w:rPr>
          <w:rFonts w:ascii="Arial" w:hAnsi="Arial" w:cs="Arial"/>
        </w:rPr>
        <w:lastRenderedPageBreak/>
        <w:t xml:space="preserve">así como la tranquilidad de las familias que desean ver salir y regresar con bien a sus hijos y nietos todos los días. </w:t>
      </w:r>
    </w:p>
    <w:p w14:paraId="35FB36F0" w14:textId="77777777" w:rsidR="002E008E" w:rsidRPr="002E008E" w:rsidRDefault="002E008E" w:rsidP="002E008E">
      <w:pPr>
        <w:jc w:val="both"/>
        <w:rPr>
          <w:rFonts w:ascii="Arial" w:hAnsi="Arial" w:cs="Arial"/>
        </w:rPr>
      </w:pPr>
    </w:p>
    <w:p w14:paraId="01776DC2" w14:textId="77777777" w:rsidR="002E008E" w:rsidRPr="002E008E" w:rsidRDefault="002E008E" w:rsidP="002E008E">
      <w:pPr>
        <w:jc w:val="both"/>
        <w:rPr>
          <w:rFonts w:ascii="Arial" w:hAnsi="Arial" w:cs="Arial"/>
        </w:rPr>
      </w:pPr>
      <w:r w:rsidRPr="002E008E">
        <w:rPr>
          <w:rFonts w:ascii="Arial" w:hAnsi="Arial" w:cs="Arial"/>
        </w:rPr>
        <w:t xml:space="preserve">Posterior a tomarle protesta a los integrantes de los tres diferentes consejos, la Gobernadora reafirmó que desde Quintana Roo se manda el mensaje de que la paz es y será siempre el camino a seguir; y que la seguridad y la justicia cívica forman parte de una vida moderna de gobernanza, en donde el diálogo, la mediación comunitaria y la corresponsabilidad social forman sociedades más fuertes y cohesionadas.  </w:t>
      </w:r>
    </w:p>
    <w:p w14:paraId="5DBA5369" w14:textId="77777777" w:rsidR="002E008E" w:rsidRPr="002E008E" w:rsidRDefault="002E008E" w:rsidP="002E008E">
      <w:pPr>
        <w:jc w:val="both"/>
        <w:rPr>
          <w:rFonts w:ascii="Arial" w:hAnsi="Arial" w:cs="Arial"/>
        </w:rPr>
      </w:pPr>
    </w:p>
    <w:p w14:paraId="501EDC3B" w14:textId="77777777" w:rsidR="002E008E" w:rsidRPr="002E008E" w:rsidRDefault="002E008E" w:rsidP="002E008E">
      <w:pPr>
        <w:jc w:val="both"/>
        <w:rPr>
          <w:rFonts w:ascii="Arial" w:hAnsi="Arial" w:cs="Arial"/>
        </w:rPr>
      </w:pPr>
      <w:r w:rsidRPr="002E008E">
        <w:rPr>
          <w:rFonts w:ascii="Arial" w:hAnsi="Arial" w:cs="Arial"/>
        </w:rPr>
        <w:t xml:space="preserve">La secretaria de Gobierno en la entidad, Cristina Torres Alcérreca, puntualizó que no solo se cumple un mandato, sino se activa el corazón de la estrategia de seguridad: la participación ciudadana y la atención a las causas para alcanzar una paz duradera, ya que los comités vecinales de construcción de paz serán la primera línea de esperanza e irán a los orígenes de los flagelos, detectando las necesidades antes que se conviertan en conflictos. </w:t>
      </w:r>
    </w:p>
    <w:p w14:paraId="4AF396C1" w14:textId="77777777" w:rsidR="002E008E" w:rsidRPr="002E008E" w:rsidRDefault="002E008E" w:rsidP="002E008E">
      <w:pPr>
        <w:jc w:val="both"/>
        <w:rPr>
          <w:rFonts w:ascii="Arial" w:hAnsi="Arial" w:cs="Arial"/>
        </w:rPr>
      </w:pPr>
    </w:p>
    <w:p w14:paraId="30756839" w14:textId="155F1D34" w:rsidR="005B203A" w:rsidRPr="002E008E" w:rsidRDefault="002E008E" w:rsidP="002E008E">
      <w:pPr>
        <w:jc w:val="center"/>
        <w:rPr>
          <w:rFonts w:ascii="Arial" w:hAnsi="Arial" w:cs="Arial"/>
        </w:rPr>
      </w:pPr>
      <w:r w:rsidRPr="002E008E">
        <w:rPr>
          <w:rFonts w:ascii="Arial" w:hAnsi="Arial" w:cs="Arial"/>
        </w:rPr>
        <w:t>****</w:t>
      </w:r>
      <w:r>
        <w:rPr>
          <w:rFonts w:ascii="Arial" w:hAnsi="Arial" w:cs="Arial"/>
        </w:rPr>
        <w:t>********</w:t>
      </w:r>
    </w:p>
    <w:sectPr w:rsidR="005B203A" w:rsidRPr="002E008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D3CD7" w14:textId="77777777" w:rsidR="00851DF2" w:rsidRDefault="00851DF2" w:rsidP="0092028B">
      <w:r>
        <w:separator/>
      </w:r>
    </w:p>
  </w:endnote>
  <w:endnote w:type="continuationSeparator" w:id="0">
    <w:p w14:paraId="05E6E55F" w14:textId="77777777" w:rsidR="00851DF2" w:rsidRDefault="00851DF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17E36" w14:textId="77777777" w:rsidR="00851DF2" w:rsidRDefault="00851DF2" w:rsidP="0092028B">
      <w:r>
        <w:separator/>
      </w:r>
    </w:p>
  </w:footnote>
  <w:footnote w:type="continuationSeparator" w:id="0">
    <w:p w14:paraId="11244766" w14:textId="77777777" w:rsidR="00851DF2" w:rsidRDefault="00851DF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81986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E008E">
                            <w:rPr>
                              <w:rFonts w:cstheme="minorHAnsi"/>
                              <w:b/>
                              <w:bCs/>
                              <w:lang w:val="es-E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819869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20</w:t>
                    </w:r>
                    <w:r w:rsidR="002E008E">
                      <w:rPr>
                        <w:rFonts w:cstheme="minorHAnsi"/>
                        <w:b/>
                        <w:bCs/>
                        <w:lang w:val="es-ES"/>
                      </w:rPr>
                      <w:t>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7B7"/>
    <w:multiLevelType w:val="hybridMultilevel"/>
    <w:tmpl w:val="3B242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753EE"/>
    <w:multiLevelType w:val="hybridMultilevel"/>
    <w:tmpl w:val="2A9AA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341C6"/>
    <w:multiLevelType w:val="hybridMultilevel"/>
    <w:tmpl w:val="3898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C32321"/>
    <w:multiLevelType w:val="hybridMultilevel"/>
    <w:tmpl w:val="ADE6F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024A"/>
    <w:multiLevelType w:val="hybridMultilevel"/>
    <w:tmpl w:val="1728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4101FA"/>
    <w:multiLevelType w:val="hybridMultilevel"/>
    <w:tmpl w:val="29CCF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F2438"/>
    <w:multiLevelType w:val="hybridMultilevel"/>
    <w:tmpl w:val="75F260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D2151"/>
    <w:multiLevelType w:val="hybridMultilevel"/>
    <w:tmpl w:val="9CC25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3A5CAB"/>
    <w:multiLevelType w:val="hybridMultilevel"/>
    <w:tmpl w:val="AEF43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F4446"/>
    <w:multiLevelType w:val="hybridMultilevel"/>
    <w:tmpl w:val="C2C81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E621A0"/>
    <w:multiLevelType w:val="hybridMultilevel"/>
    <w:tmpl w:val="4E4C337A"/>
    <w:lvl w:ilvl="0" w:tplc="368AC014">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DE256E"/>
    <w:multiLevelType w:val="hybridMultilevel"/>
    <w:tmpl w:val="3F565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903CC2"/>
    <w:multiLevelType w:val="hybridMultilevel"/>
    <w:tmpl w:val="59DC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267E8C"/>
    <w:multiLevelType w:val="hybridMultilevel"/>
    <w:tmpl w:val="3AD6B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4A5226"/>
    <w:multiLevelType w:val="hybridMultilevel"/>
    <w:tmpl w:val="79A400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1668E0"/>
    <w:multiLevelType w:val="hybridMultilevel"/>
    <w:tmpl w:val="579A0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C52D3E"/>
    <w:multiLevelType w:val="hybridMultilevel"/>
    <w:tmpl w:val="CE1E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25C47"/>
    <w:multiLevelType w:val="hybridMultilevel"/>
    <w:tmpl w:val="96584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D43CD"/>
    <w:multiLevelType w:val="hybridMultilevel"/>
    <w:tmpl w:val="86141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255166"/>
    <w:multiLevelType w:val="hybridMultilevel"/>
    <w:tmpl w:val="F3860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734ECC"/>
    <w:multiLevelType w:val="hybridMultilevel"/>
    <w:tmpl w:val="6478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83FAE"/>
    <w:multiLevelType w:val="hybridMultilevel"/>
    <w:tmpl w:val="84B2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6A30C5"/>
    <w:multiLevelType w:val="hybridMultilevel"/>
    <w:tmpl w:val="410A9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E22687"/>
    <w:multiLevelType w:val="hybridMultilevel"/>
    <w:tmpl w:val="92BA5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6C2772"/>
    <w:multiLevelType w:val="hybridMultilevel"/>
    <w:tmpl w:val="DDA49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6C5EC9"/>
    <w:multiLevelType w:val="hybridMultilevel"/>
    <w:tmpl w:val="30B85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512"/>
    <w:multiLevelType w:val="hybridMultilevel"/>
    <w:tmpl w:val="4D400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111AD6"/>
    <w:multiLevelType w:val="hybridMultilevel"/>
    <w:tmpl w:val="024C8E50"/>
    <w:lvl w:ilvl="0" w:tplc="41189516">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807C53"/>
    <w:multiLevelType w:val="hybridMultilevel"/>
    <w:tmpl w:val="C3786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D50A5E"/>
    <w:multiLevelType w:val="hybridMultilevel"/>
    <w:tmpl w:val="575608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0C61D8"/>
    <w:multiLevelType w:val="hybridMultilevel"/>
    <w:tmpl w:val="D7B02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2D5C87"/>
    <w:multiLevelType w:val="hybridMultilevel"/>
    <w:tmpl w:val="F5A8C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432BA2"/>
    <w:multiLevelType w:val="hybridMultilevel"/>
    <w:tmpl w:val="2FE4A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7317D8"/>
    <w:multiLevelType w:val="hybridMultilevel"/>
    <w:tmpl w:val="38F68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341A1B"/>
    <w:multiLevelType w:val="hybridMultilevel"/>
    <w:tmpl w:val="4F56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773594"/>
    <w:multiLevelType w:val="hybridMultilevel"/>
    <w:tmpl w:val="40D0E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D84470"/>
    <w:multiLevelType w:val="hybridMultilevel"/>
    <w:tmpl w:val="59FA4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862605"/>
    <w:multiLevelType w:val="hybridMultilevel"/>
    <w:tmpl w:val="A328C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F1280E"/>
    <w:multiLevelType w:val="hybridMultilevel"/>
    <w:tmpl w:val="FB6E3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3B94A83"/>
    <w:multiLevelType w:val="hybridMultilevel"/>
    <w:tmpl w:val="7C7E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C51C45"/>
    <w:multiLevelType w:val="hybridMultilevel"/>
    <w:tmpl w:val="69288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6507DE"/>
    <w:multiLevelType w:val="hybridMultilevel"/>
    <w:tmpl w:val="0E6C8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746069"/>
    <w:multiLevelType w:val="hybridMultilevel"/>
    <w:tmpl w:val="D2B02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9F2659"/>
    <w:multiLevelType w:val="hybridMultilevel"/>
    <w:tmpl w:val="AE4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7B00C9"/>
    <w:multiLevelType w:val="hybridMultilevel"/>
    <w:tmpl w:val="84C85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991AAF"/>
    <w:multiLevelType w:val="hybridMultilevel"/>
    <w:tmpl w:val="A32C4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912F95"/>
    <w:multiLevelType w:val="hybridMultilevel"/>
    <w:tmpl w:val="4F225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F983613"/>
    <w:multiLevelType w:val="hybridMultilevel"/>
    <w:tmpl w:val="8190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061916">
    <w:abstractNumId w:val="6"/>
  </w:num>
  <w:num w:numId="2" w16cid:durableId="540484181">
    <w:abstractNumId w:val="44"/>
  </w:num>
  <w:num w:numId="3" w16cid:durableId="1253398589">
    <w:abstractNumId w:val="21"/>
  </w:num>
  <w:num w:numId="4" w16cid:durableId="295841197">
    <w:abstractNumId w:val="41"/>
  </w:num>
  <w:num w:numId="5" w16cid:durableId="896864147">
    <w:abstractNumId w:val="10"/>
  </w:num>
  <w:num w:numId="6" w16cid:durableId="1665544807">
    <w:abstractNumId w:val="26"/>
  </w:num>
  <w:num w:numId="7" w16cid:durableId="1480226433">
    <w:abstractNumId w:val="42"/>
  </w:num>
  <w:num w:numId="8" w16cid:durableId="1134062771">
    <w:abstractNumId w:val="36"/>
  </w:num>
  <w:num w:numId="9" w16cid:durableId="1946230610">
    <w:abstractNumId w:val="20"/>
  </w:num>
  <w:num w:numId="10" w16cid:durableId="687826759">
    <w:abstractNumId w:val="23"/>
  </w:num>
  <w:num w:numId="11" w16cid:durableId="771823110">
    <w:abstractNumId w:val="7"/>
  </w:num>
  <w:num w:numId="12" w16cid:durableId="535508437">
    <w:abstractNumId w:val="37"/>
  </w:num>
  <w:num w:numId="13" w16cid:durableId="464087016">
    <w:abstractNumId w:val="48"/>
  </w:num>
  <w:num w:numId="14" w16cid:durableId="110708139">
    <w:abstractNumId w:val="45"/>
  </w:num>
  <w:num w:numId="15" w16cid:durableId="835456965">
    <w:abstractNumId w:val="14"/>
  </w:num>
  <w:num w:numId="16" w16cid:durableId="1765689206">
    <w:abstractNumId w:val="15"/>
  </w:num>
  <w:num w:numId="17" w16cid:durableId="431324056">
    <w:abstractNumId w:val="31"/>
  </w:num>
  <w:num w:numId="18" w16cid:durableId="1994411921">
    <w:abstractNumId w:val="13"/>
  </w:num>
  <w:num w:numId="19" w16cid:durableId="1526676991">
    <w:abstractNumId w:val="3"/>
  </w:num>
  <w:num w:numId="20" w16cid:durableId="1827891758">
    <w:abstractNumId w:val="12"/>
  </w:num>
  <w:num w:numId="21" w16cid:durableId="1789398583">
    <w:abstractNumId w:val="43"/>
  </w:num>
  <w:num w:numId="22" w16cid:durableId="1828090080">
    <w:abstractNumId w:val="11"/>
  </w:num>
  <w:num w:numId="23" w16cid:durableId="1143616905">
    <w:abstractNumId w:val="0"/>
  </w:num>
  <w:num w:numId="24" w16cid:durableId="2097508364">
    <w:abstractNumId w:val="19"/>
  </w:num>
  <w:num w:numId="25" w16cid:durableId="1909537714">
    <w:abstractNumId w:val="25"/>
  </w:num>
  <w:num w:numId="26" w16cid:durableId="421680847">
    <w:abstractNumId w:val="4"/>
  </w:num>
  <w:num w:numId="27" w16cid:durableId="44179894">
    <w:abstractNumId w:val="47"/>
  </w:num>
  <w:num w:numId="28" w16cid:durableId="1794012976">
    <w:abstractNumId w:val="18"/>
  </w:num>
  <w:num w:numId="29" w16cid:durableId="654576084">
    <w:abstractNumId w:val="16"/>
  </w:num>
  <w:num w:numId="30" w16cid:durableId="1545754774">
    <w:abstractNumId w:val="24"/>
  </w:num>
  <w:num w:numId="31" w16cid:durableId="1725835415">
    <w:abstractNumId w:val="38"/>
  </w:num>
  <w:num w:numId="32" w16cid:durableId="2019116909">
    <w:abstractNumId w:val="40"/>
  </w:num>
  <w:num w:numId="33" w16cid:durableId="1134445003">
    <w:abstractNumId w:val="30"/>
  </w:num>
  <w:num w:numId="34" w16cid:durableId="726152952">
    <w:abstractNumId w:val="5"/>
  </w:num>
  <w:num w:numId="35" w16cid:durableId="1563371474">
    <w:abstractNumId w:val="34"/>
  </w:num>
  <w:num w:numId="36" w16cid:durableId="1868835026">
    <w:abstractNumId w:val="17"/>
  </w:num>
  <w:num w:numId="37" w16cid:durableId="724068248">
    <w:abstractNumId w:val="39"/>
  </w:num>
  <w:num w:numId="38" w16cid:durableId="108820698">
    <w:abstractNumId w:val="28"/>
  </w:num>
  <w:num w:numId="39" w16cid:durableId="1087964279">
    <w:abstractNumId w:val="46"/>
  </w:num>
  <w:num w:numId="40" w16cid:durableId="120998269">
    <w:abstractNumId w:val="1"/>
  </w:num>
  <w:num w:numId="41" w16cid:durableId="1674331793">
    <w:abstractNumId w:val="35"/>
  </w:num>
  <w:num w:numId="42" w16cid:durableId="416901342">
    <w:abstractNumId w:val="29"/>
  </w:num>
  <w:num w:numId="43" w16cid:durableId="1441294635">
    <w:abstractNumId w:val="33"/>
  </w:num>
  <w:num w:numId="44" w16cid:durableId="879365791">
    <w:abstractNumId w:val="9"/>
  </w:num>
  <w:num w:numId="45" w16cid:durableId="112673519">
    <w:abstractNumId w:val="8"/>
  </w:num>
  <w:num w:numId="46" w16cid:durableId="1321084549">
    <w:abstractNumId w:val="2"/>
  </w:num>
  <w:num w:numId="47" w16cid:durableId="1760759023">
    <w:abstractNumId w:val="32"/>
  </w:num>
  <w:num w:numId="48" w16cid:durableId="469130461">
    <w:abstractNumId w:val="27"/>
  </w:num>
  <w:num w:numId="49" w16cid:durableId="7328743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38C5"/>
    <w:rsid w:val="002A5A86"/>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5519"/>
    <w:rsid w:val="00496F14"/>
    <w:rsid w:val="004A519D"/>
    <w:rsid w:val="004B17FF"/>
    <w:rsid w:val="004C1743"/>
    <w:rsid w:val="004D5F03"/>
    <w:rsid w:val="004D6C77"/>
    <w:rsid w:val="004E73E5"/>
    <w:rsid w:val="00500033"/>
    <w:rsid w:val="00500F50"/>
    <w:rsid w:val="00507347"/>
    <w:rsid w:val="00512C37"/>
    <w:rsid w:val="00514D60"/>
    <w:rsid w:val="00521F84"/>
    <w:rsid w:val="00542DAE"/>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D1C13"/>
    <w:rsid w:val="007D7657"/>
    <w:rsid w:val="007E0B4C"/>
    <w:rsid w:val="007F382B"/>
    <w:rsid w:val="007F3DEC"/>
    <w:rsid w:val="00821EC3"/>
    <w:rsid w:val="00822E90"/>
    <w:rsid w:val="0082636E"/>
    <w:rsid w:val="00835093"/>
    <w:rsid w:val="00835CA4"/>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2026-03-03T22:23:00Z</dcterms:created>
  <dcterms:modified xsi:type="dcterms:W3CDTF">2026-03-03T22:23:00Z</dcterms:modified>
</cp:coreProperties>
</file>